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DF5CC" w14:textId="1C7C8EA6" w:rsidR="004D6C82" w:rsidRDefault="002F788D" w:rsidP="002F788D">
      <w:pPr>
        <w:pStyle w:val="Overskrift1"/>
      </w:pPr>
      <w:r>
        <w:t>Vu</w:t>
      </w:r>
      <w:r w:rsidR="005F12C6">
        <w:t>r</w:t>
      </w:r>
      <w:r>
        <w:t xml:space="preserve">dering av tallet på forordninger – </w:t>
      </w:r>
      <w:r w:rsidR="00020AA2">
        <w:t>Stange</w:t>
      </w:r>
      <w:r>
        <w:t xml:space="preserve"> sokn</w:t>
      </w:r>
    </w:p>
    <w:p w14:paraId="6072C42A" w14:textId="2CCADC0A" w:rsidR="0015103A" w:rsidRPr="00210355" w:rsidRDefault="004E1841" w:rsidP="0015103A">
      <w:pPr>
        <w:pStyle w:val="Undertittel"/>
        <w:rPr>
          <w:sz w:val="24"/>
          <w:szCs w:val="24"/>
        </w:rPr>
      </w:pPr>
      <w:r w:rsidRPr="00210355">
        <w:rPr>
          <w:sz w:val="24"/>
          <w:szCs w:val="24"/>
        </w:rPr>
        <w:t xml:space="preserve">Saksframlegg for </w:t>
      </w:r>
      <w:r w:rsidR="006A204B" w:rsidRPr="00210355">
        <w:rPr>
          <w:sz w:val="24"/>
          <w:szCs w:val="24"/>
        </w:rPr>
        <w:t xml:space="preserve">Stange </w:t>
      </w:r>
      <w:r w:rsidR="0015103A" w:rsidRPr="00210355">
        <w:rPr>
          <w:sz w:val="24"/>
          <w:szCs w:val="24"/>
        </w:rPr>
        <w:t xml:space="preserve">menighetsmøte </w:t>
      </w:r>
      <w:r w:rsidR="00020AA2" w:rsidRPr="00210355">
        <w:rPr>
          <w:sz w:val="24"/>
          <w:szCs w:val="24"/>
        </w:rPr>
        <w:t xml:space="preserve">08. juni </w:t>
      </w:r>
      <w:r w:rsidR="0015103A" w:rsidRPr="00210355">
        <w:rPr>
          <w:sz w:val="24"/>
          <w:szCs w:val="24"/>
        </w:rPr>
        <w:t>2025</w:t>
      </w:r>
      <w:r w:rsidR="00020AA2" w:rsidRPr="00210355">
        <w:rPr>
          <w:sz w:val="24"/>
          <w:szCs w:val="24"/>
        </w:rPr>
        <w:t xml:space="preserve"> i Stange kirke</w:t>
      </w:r>
      <w:r w:rsidRPr="00210355">
        <w:rPr>
          <w:sz w:val="24"/>
          <w:szCs w:val="24"/>
        </w:rPr>
        <w:t xml:space="preserve"> </w:t>
      </w:r>
      <w:r w:rsidR="00210355">
        <w:rPr>
          <w:sz w:val="24"/>
          <w:szCs w:val="24"/>
        </w:rPr>
        <w:br/>
      </w:r>
      <w:r w:rsidRPr="00210355">
        <w:rPr>
          <w:sz w:val="24"/>
          <w:szCs w:val="24"/>
        </w:rPr>
        <w:t xml:space="preserve">(vedtatt i Stange menighetsråd i </w:t>
      </w:r>
      <w:r w:rsidR="00210355" w:rsidRPr="00210355">
        <w:rPr>
          <w:sz w:val="24"/>
          <w:szCs w:val="24"/>
        </w:rPr>
        <w:t>sak</w:t>
      </w:r>
      <w:r w:rsidR="005A325F" w:rsidRPr="00210355">
        <w:rPr>
          <w:sz w:val="24"/>
          <w:szCs w:val="24"/>
        </w:rPr>
        <w:t xml:space="preserve"> 48/25 </w:t>
      </w:r>
      <w:r w:rsidR="00210355" w:rsidRPr="00210355">
        <w:rPr>
          <w:sz w:val="24"/>
          <w:szCs w:val="24"/>
        </w:rPr>
        <w:t>03.05.2025</w:t>
      </w:r>
      <w:r w:rsidR="00210355">
        <w:rPr>
          <w:sz w:val="24"/>
          <w:szCs w:val="24"/>
        </w:rPr>
        <w:t>)</w:t>
      </w:r>
    </w:p>
    <w:p w14:paraId="3611A3A1" w14:textId="1A983E7D" w:rsidR="002F788D" w:rsidRDefault="002F788D" w:rsidP="002F788D">
      <w:pPr>
        <w:pStyle w:val="Overskrift2"/>
      </w:pPr>
      <w:r>
        <w:t>Saksorientering</w:t>
      </w:r>
    </w:p>
    <w:p w14:paraId="3A7EEE3C" w14:textId="426B9822" w:rsidR="005F12C6" w:rsidRDefault="005F12C6" w:rsidP="005F12C6">
      <w:pPr>
        <w:pStyle w:val="Overskrift3"/>
      </w:pPr>
      <w:r>
        <w:t>Bakgrunn</w:t>
      </w:r>
    </w:p>
    <w:p w14:paraId="38399670" w14:textId="09B48558" w:rsidR="002F788D" w:rsidRDefault="002F788D" w:rsidP="002F788D">
      <w:r>
        <w:t>Hamar biskop setter tallet på gudstjenester</w:t>
      </w:r>
      <w:r w:rsidR="00210355">
        <w:t xml:space="preserve"> i soknet</w:t>
      </w:r>
      <w:r>
        <w:t>, som kalles forordning. Dette er gudstjenester som kommunen gjennom fellesrådet er forpliktet å stille både personell og nødvendige ressurser til å gjennomføre, og er derfor viktig for aktiviteten i soknet.</w:t>
      </w:r>
    </w:p>
    <w:p w14:paraId="23984BD3" w14:textId="1B8A97B0" w:rsidR="005F12C6" w:rsidRDefault="002F788D" w:rsidP="002F788D">
      <w:r>
        <w:t>02. januar i år sendte biskopen ut en invitasjon til menighetene ved soknerådene til å delta i en prosess for å justere forordningene i den enkelte menighet</w:t>
      </w:r>
      <w:r w:rsidR="006A204B">
        <w:t xml:space="preserve"> (se vedlegg). </w:t>
      </w:r>
      <w:r>
        <w:t>Sist dette ble gjort var i 2018</w:t>
      </w:r>
      <w:r w:rsidR="005F12C6">
        <w:t>.</w:t>
      </w:r>
    </w:p>
    <w:p w14:paraId="35C83D6C" w14:textId="5F8C0B66" w:rsidR="005F12C6" w:rsidRDefault="005F12C6" w:rsidP="005F12C6">
      <w:pPr>
        <w:pStyle w:val="Overskrift3"/>
      </w:pPr>
      <w:r>
        <w:t>Vårt sokn</w:t>
      </w:r>
    </w:p>
    <w:p w14:paraId="68224D46" w14:textId="32C1AF43" w:rsidR="005F12C6" w:rsidRDefault="00DC233B" w:rsidP="002F788D">
      <w:r>
        <w:t xml:space="preserve">Prosten opplyser at biskopen har registrert </w:t>
      </w:r>
      <w:r w:rsidR="00A3489F">
        <w:t xml:space="preserve">en forordning på </w:t>
      </w:r>
      <w:r w:rsidR="00A3489F" w:rsidRPr="00A3489F">
        <w:rPr>
          <w:b/>
          <w:bCs/>
        </w:rPr>
        <w:t>56 g</w:t>
      </w:r>
      <w:r w:rsidR="00A3489F">
        <w:t xml:space="preserve">udstjenester i året. </w:t>
      </w:r>
    </w:p>
    <w:p w14:paraId="41CDA3A1" w14:textId="14F2219B" w:rsidR="00CA501E" w:rsidRDefault="002F788D" w:rsidP="002F788D">
      <w:r>
        <w:t xml:space="preserve">Siden </w:t>
      </w:r>
      <w:r w:rsidR="00A3489F">
        <w:t xml:space="preserve">forrige vurdering av forordningen har forutsetningene </w:t>
      </w:r>
      <w:r>
        <w:t>for hvor mange gudstjenester vi har kunnet gjennomføre, endret seg noe</w:t>
      </w:r>
      <w:r w:rsidR="005F12C6">
        <w:t>.</w:t>
      </w:r>
      <w:r>
        <w:t xml:space="preserve"> </w:t>
      </w:r>
      <w:r w:rsidR="00CA501E">
        <w:t>De siste årene har vi hatt følgende gudstjenestetall</w:t>
      </w:r>
      <w:r w:rsidR="00BC2772">
        <w:rPr>
          <w:rStyle w:val="Fotnotereferanse"/>
        </w:rPr>
        <w:footnoteReference w:id="1"/>
      </w:r>
      <w:r w:rsidR="00CA501E">
        <w:t>:</w:t>
      </w:r>
      <w:r w:rsidR="00CA501E">
        <w:br/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1"/>
        <w:gridCol w:w="1301"/>
      </w:tblGrid>
      <w:tr w:rsidR="00CA501E" w:rsidRPr="00CA501E" w14:paraId="33BF3E18" w14:textId="77777777" w:rsidTr="00FB6F3B">
        <w:trPr>
          <w:trHeight w:val="312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6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53"/>
              <w:gridCol w:w="1713"/>
              <w:gridCol w:w="893"/>
              <w:gridCol w:w="893"/>
              <w:gridCol w:w="893"/>
              <w:gridCol w:w="893"/>
              <w:gridCol w:w="893"/>
            </w:tblGrid>
            <w:tr w:rsidR="00337233" w:rsidRPr="00337233" w14:paraId="255BB1AE" w14:textId="77777777" w:rsidTr="00337233">
              <w:trPr>
                <w:trHeight w:val="312"/>
              </w:trPr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4CF4B" w14:textId="77777777" w:rsidR="00337233" w:rsidRPr="00337233" w:rsidRDefault="00337233" w:rsidP="00337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15088" w14:textId="77777777" w:rsidR="00337233" w:rsidRPr="00337233" w:rsidRDefault="00337233" w:rsidP="00337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B348C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2020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B88BF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2021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9CF78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2022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8FE64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2023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42D53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2024</w:t>
                  </w:r>
                </w:p>
              </w:tc>
            </w:tr>
            <w:tr w:rsidR="00337233" w:rsidRPr="00337233" w14:paraId="54F2967C" w14:textId="77777777" w:rsidTr="00337233">
              <w:trPr>
                <w:trHeight w:val="312"/>
              </w:trPr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C2299" w14:textId="77777777" w:rsidR="00337233" w:rsidRPr="00337233" w:rsidRDefault="00337233" w:rsidP="0033723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Stange kirke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81EDF" w14:textId="77777777" w:rsidR="00337233" w:rsidRPr="00337233" w:rsidRDefault="00337233" w:rsidP="0033723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5424D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34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D7663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39BE3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31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05133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7BD36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34</w:t>
                  </w:r>
                </w:p>
              </w:tc>
            </w:tr>
            <w:tr w:rsidR="00337233" w:rsidRPr="00337233" w14:paraId="1CC22715" w14:textId="77777777" w:rsidTr="00337233">
              <w:trPr>
                <w:trHeight w:val="312"/>
              </w:trPr>
              <w:tc>
                <w:tcPr>
                  <w:tcW w:w="3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3F307" w14:textId="77777777" w:rsidR="00337233" w:rsidRPr="00337233" w:rsidRDefault="00337233" w:rsidP="0033723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 xml:space="preserve">Kapellet </w:t>
                  </w:r>
                  <w:proofErr w:type="spellStart"/>
                  <w:r w:rsidRPr="003372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Vollbo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F4788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80D24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CE4A9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D0547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0657D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7</w:t>
                  </w:r>
                </w:p>
              </w:tc>
            </w:tr>
            <w:tr w:rsidR="00337233" w:rsidRPr="00337233" w14:paraId="1014B0A7" w14:textId="77777777" w:rsidTr="00337233">
              <w:trPr>
                <w:trHeight w:val="312"/>
              </w:trPr>
              <w:tc>
                <w:tcPr>
                  <w:tcW w:w="3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20CB8" w14:textId="789E8EAC" w:rsidR="00337233" w:rsidRPr="00337233" w:rsidRDefault="00337233" w:rsidP="0033723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 xml:space="preserve">Stange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HO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EE29B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84680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56F72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1452E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7A43E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2</w:t>
                  </w:r>
                </w:p>
              </w:tc>
            </w:tr>
            <w:tr w:rsidR="00337233" w:rsidRPr="00337233" w14:paraId="0A9BDC61" w14:textId="77777777" w:rsidTr="00337233">
              <w:trPr>
                <w:trHeight w:val="312"/>
              </w:trPr>
              <w:tc>
                <w:tcPr>
                  <w:tcW w:w="3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99DC9" w14:textId="77777777" w:rsidR="00337233" w:rsidRPr="00337233" w:rsidRDefault="00337233" w:rsidP="0033723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Stange - annet sted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6D474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134F8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9C4DE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E24A06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E85B2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0</w:t>
                  </w:r>
                </w:p>
              </w:tc>
            </w:tr>
            <w:tr w:rsidR="00337233" w:rsidRPr="00337233" w14:paraId="48B771DC" w14:textId="77777777" w:rsidTr="00337233">
              <w:trPr>
                <w:trHeight w:val="312"/>
              </w:trPr>
              <w:tc>
                <w:tcPr>
                  <w:tcW w:w="3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21922" w14:textId="77777777" w:rsidR="00337233" w:rsidRPr="00337233" w:rsidRDefault="00337233" w:rsidP="0033723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proofErr w:type="spellStart"/>
                  <w:r w:rsidRPr="003372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Lahlumsvangen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AE10E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8964D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AD4FF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A3059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DADF5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1</w:t>
                  </w:r>
                </w:p>
              </w:tc>
            </w:tr>
            <w:tr w:rsidR="00337233" w:rsidRPr="00337233" w14:paraId="7BE7EB65" w14:textId="77777777" w:rsidTr="00337233">
              <w:trPr>
                <w:trHeight w:val="312"/>
              </w:trPr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7E74E" w14:textId="77777777" w:rsidR="00337233" w:rsidRPr="00337233" w:rsidRDefault="00337233" w:rsidP="0033723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proofErr w:type="spellStart"/>
                  <w:r w:rsidRPr="003372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Balberg</w:t>
                  </w:r>
                  <w:proofErr w:type="spellEnd"/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161C5" w14:textId="77777777" w:rsidR="00337233" w:rsidRPr="00337233" w:rsidRDefault="00337233" w:rsidP="0033723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09284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1A485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188F6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02EF1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5AAD7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1</w:t>
                  </w:r>
                </w:p>
              </w:tc>
            </w:tr>
            <w:tr w:rsidR="00337233" w:rsidRPr="00337233" w14:paraId="4804F583" w14:textId="77777777" w:rsidTr="00337233">
              <w:trPr>
                <w:trHeight w:val="312"/>
              </w:trPr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E741C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917BB" w14:textId="77777777" w:rsidR="00337233" w:rsidRPr="00337233" w:rsidRDefault="00337233" w:rsidP="00337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05EA9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46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C71CE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49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6C1C7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4D63E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BF864" w14:textId="77777777" w:rsidR="00337233" w:rsidRPr="00337233" w:rsidRDefault="00337233" w:rsidP="003372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  <w:r w:rsidRPr="003372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  <w:t>45</w:t>
                  </w:r>
                </w:p>
              </w:tc>
            </w:tr>
          </w:tbl>
          <w:p w14:paraId="54C3E7D7" w14:textId="1A347455" w:rsidR="00CA501E" w:rsidRPr="00CA501E" w:rsidRDefault="00CA501E" w:rsidP="00CA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1FEF7" w14:textId="5477FD12" w:rsidR="00CA501E" w:rsidRPr="00CA501E" w:rsidRDefault="00CA501E" w:rsidP="00CA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CA501E" w:rsidRPr="00CA501E" w14:paraId="1B51F49E" w14:textId="77777777" w:rsidTr="00FB6F3B">
        <w:trPr>
          <w:trHeight w:val="312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B1EF9" w14:textId="14328891" w:rsidR="00CA501E" w:rsidRPr="00CA501E" w:rsidRDefault="00CA501E" w:rsidP="00CA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FF4E0" w14:textId="695F9DB8" w:rsidR="00CA501E" w:rsidRPr="00CA501E" w:rsidRDefault="00CA501E" w:rsidP="00CA5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39FA3765" w14:textId="2A37EF9E" w:rsidR="00FB6F3B" w:rsidRDefault="00FB6F3B" w:rsidP="00FB6F3B">
      <w:pPr>
        <w:pStyle w:val="Overskrift3"/>
      </w:pPr>
      <w:r>
        <w:t>Vurdering</w:t>
      </w:r>
    </w:p>
    <w:p w14:paraId="6A7F49AA" w14:textId="7FC9EA19" w:rsidR="00FB6F3B" w:rsidRDefault="0057043F" w:rsidP="002F788D">
      <w:r>
        <w:t>Samlet sett ser det ut som Stange menighet ligger på i underkant av 50 gudstjenester i året.</w:t>
      </w:r>
      <w:r w:rsidR="002F788D">
        <w:t xml:space="preserve"> </w:t>
      </w:r>
      <w:r w:rsidR="008A0A24">
        <w:t xml:space="preserve">Dette er noe lavere enn gjeldende forordning. Noe av årsakene til at tallet er senket, </w:t>
      </w:r>
      <w:r w:rsidR="00A20BDF">
        <w:t xml:space="preserve">handler om fellesrådets tilgjengelige ressurser, men også om at oppmøtet på </w:t>
      </w:r>
      <w:r w:rsidR="00461F8E">
        <w:t>ulike gudstjeneste</w:t>
      </w:r>
      <w:r w:rsidR="00E20699">
        <w:t xml:space="preserve">r </w:t>
      </w:r>
      <w:r w:rsidR="00461F8E">
        <w:t>er noe variert.</w:t>
      </w:r>
    </w:p>
    <w:p w14:paraId="4E6EC1F6" w14:textId="60677629" w:rsidR="00461F8E" w:rsidRDefault="00461F8E" w:rsidP="002F788D">
      <w:r>
        <w:t>For å få mulighet til å avvikle flest mulig av de forordnede gudstjenestene</w:t>
      </w:r>
      <w:r w:rsidR="00643FA5">
        <w:t xml:space="preserve"> med tilgjengelige ressurser (sp</w:t>
      </w:r>
      <w:r w:rsidR="00BB4320">
        <w:t>e</w:t>
      </w:r>
      <w:r w:rsidR="00643FA5">
        <w:t>sielt med tanke på organister)</w:t>
      </w:r>
      <w:r>
        <w:t>,</w:t>
      </w:r>
      <w:r w:rsidR="001E4968">
        <w:t xml:space="preserve"> koordinerer menighetene </w:t>
      </w:r>
      <w:r w:rsidR="00DF1B2C">
        <w:t>i fellesrådet</w:t>
      </w:r>
      <w:r w:rsidR="00E20699">
        <w:t xml:space="preserve"> gudstjenestene mellom seg. Dette gjør at vi ved å ha flere kveldsgudstjenester og også bruke søndag </w:t>
      </w:r>
      <w:proofErr w:type="spellStart"/>
      <w:r w:rsidR="00E20699">
        <w:t>kl</w:t>
      </w:r>
      <w:proofErr w:type="spellEnd"/>
      <w:r w:rsidR="00E20699">
        <w:t xml:space="preserve"> 13:00</w:t>
      </w:r>
      <w:r w:rsidR="00643FA5">
        <w:t>.</w:t>
      </w:r>
    </w:p>
    <w:p w14:paraId="4B4FC3B6" w14:textId="77777777" w:rsidR="00CE58BE" w:rsidRDefault="00643FA5" w:rsidP="00AF0411">
      <w:r w:rsidRPr="00643FA5">
        <w:t>V</w:t>
      </w:r>
      <w:r w:rsidR="00D273D4">
        <w:t>i</w:t>
      </w:r>
      <w:r w:rsidRPr="00643FA5">
        <w:t xml:space="preserve"> har også </w:t>
      </w:r>
      <w:r w:rsidR="00F15564">
        <w:t>lagt opp til</w:t>
      </w:r>
      <w:r w:rsidR="00D273D4">
        <w:t xml:space="preserve"> felles gudstjeneste</w:t>
      </w:r>
      <w:r w:rsidR="00C32AAD">
        <w:t>r med andre sok</w:t>
      </w:r>
      <w:r w:rsidR="00644850">
        <w:t xml:space="preserve">n, som </w:t>
      </w:r>
      <w:proofErr w:type="spellStart"/>
      <w:r w:rsidR="00644850">
        <w:t>reknes</w:t>
      </w:r>
      <w:proofErr w:type="spellEnd"/>
      <w:r w:rsidR="00644850">
        <w:t xml:space="preserve"> inn i forordningene til de samarbeidende menighetene dersom forrettende prester samarbeider om gudstjenestene.</w:t>
      </w:r>
    </w:p>
    <w:p w14:paraId="1504F287" w14:textId="03E0FF2B" w:rsidR="00364BA2" w:rsidRDefault="00CE58BE" w:rsidP="00AF0411">
      <w:r>
        <w:t>Det årlig t</w:t>
      </w:r>
      <w:r w:rsidR="005F12C6">
        <w:t xml:space="preserve">allet vil naturlig fluktuere noe blant annet på grunn av hvordan høytidene legger seg, og også dersom det blir arrangert egne dåpsgudstjenester eller hvorvidt det er én eller to </w:t>
      </w:r>
      <w:r w:rsidR="005F12C6">
        <w:lastRenderedPageBreak/>
        <w:t>konfirmasjonsgudstjenester.</w:t>
      </w:r>
      <w:r>
        <w:t xml:space="preserve"> Derfor kan det være tjenlig å legge forordningstallet</w:t>
      </w:r>
      <w:r w:rsidR="00766FED">
        <w:t xml:space="preserve"> </w:t>
      </w:r>
      <w:r w:rsidR="00364BA2">
        <w:t xml:space="preserve">høyt nok til at vi </w:t>
      </w:r>
      <w:r w:rsidR="00423EE6">
        <w:t xml:space="preserve">har noe </w:t>
      </w:r>
      <w:r w:rsidR="00364BA2">
        <w:t>å strekke oss etter.</w:t>
      </w:r>
    </w:p>
    <w:p w14:paraId="102DAA06" w14:textId="3BFB04DC" w:rsidR="00364BA2" w:rsidRDefault="00364BA2" w:rsidP="00AF0411">
      <w:r>
        <w:t xml:space="preserve">Menighetsrådet foreslår å be biskopen om å endre </w:t>
      </w:r>
      <w:r w:rsidR="00735AF2">
        <w:t>forordningen for Stange sokn fra 56 til 50 gudstjenester i året.</w:t>
      </w:r>
    </w:p>
    <w:p w14:paraId="4E7FD141" w14:textId="77777777" w:rsidR="0023378C" w:rsidRDefault="0023378C" w:rsidP="00AF0411"/>
    <w:p w14:paraId="0BC2A0D5" w14:textId="4A0C8C04" w:rsidR="005F12C6" w:rsidRDefault="005F12C6" w:rsidP="00622035">
      <w:pPr>
        <w:pStyle w:val="Overskrift3"/>
      </w:pPr>
      <w:r>
        <w:t>Prosess</w:t>
      </w:r>
    </w:p>
    <w:p w14:paraId="310F1D5C" w14:textId="1F7420C1" w:rsidR="005F12C6" w:rsidRDefault="005F12C6" w:rsidP="005F12C6">
      <w:r>
        <w:t>Biskopen har bedt menighetsrådene om å avgjøre hvorvidt en ønsker å justere forordningen eller beholde den slik den er. Dersom en ønsker endring, skal et forslag til endring til uttale hos fellesråd/kirkeverge</w:t>
      </w:r>
      <w:r w:rsidR="0015103A">
        <w:t xml:space="preserve"> og prost (som uttaler seg om ressurser)</w:t>
      </w:r>
      <w:r>
        <w:t xml:space="preserve"> og også høres i menighetsmøtet.</w:t>
      </w:r>
    </w:p>
    <w:p w14:paraId="0C70454D" w14:textId="7AB21144" w:rsidR="000D3130" w:rsidRDefault="005F12C6" w:rsidP="005F12C6">
      <w:r>
        <w:t xml:space="preserve">Menighetsrådet behandlet saken på sitt møte </w:t>
      </w:r>
      <w:r w:rsidR="002253BB">
        <w:t>4</w:t>
      </w:r>
      <w:r w:rsidR="00735AF2">
        <w:t>.</w:t>
      </w:r>
      <w:r w:rsidR="002253BB">
        <w:t xml:space="preserve"> mars </w:t>
      </w:r>
      <w:r>
        <w:t>i år, og vedtok å bringe saken opp for menigh</w:t>
      </w:r>
      <w:r w:rsidR="00252DAF">
        <w:t>etsm</w:t>
      </w:r>
      <w:r w:rsidR="00735AF2">
        <w:t>ø</w:t>
      </w:r>
      <w:r w:rsidR="00252DAF">
        <w:t>te</w:t>
      </w:r>
      <w:r w:rsidR="00132C54">
        <w:t>, fordi man ønsket å bringe forordningen nærmere det som er dagens praksis</w:t>
      </w:r>
      <w:r w:rsidR="000D3130">
        <w:t>.</w:t>
      </w:r>
      <w:r>
        <w:t xml:space="preserve"> Dersom en ønsker å justere forordningen, er </w:t>
      </w:r>
      <w:r w:rsidR="000D3130">
        <w:t xml:space="preserve">det </w:t>
      </w:r>
      <w:r w:rsidR="008071E2">
        <w:t xml:space="preserve">uansett </w:t>
      </w:r>
      <w:r w:rsidR="000D3130">
        <w:t>en</w:t>
      </w:r>
      <w:r>
        <w:t xml:space="preserve"> sak som krever at menighetsmøtet høres, siden det innebærer endringer i menighetens gudstjenesteordning.</w:t>
      </w:r>
    </w:p>
    <w:p w14:paraId="7590E842" w14:textId="4134BC4C" w:rsidR="005F12C6" w:rsidRDefault="00BD1E63" w:rsidP="005F12C6">
      <w:pPr>
        <w:pStyle w:val="Overskrift2"/>
      </w:pPr>
      <w:r>
        <w:t>Menighetsrådets f</w:t>
      </w:r>
      <w:r w:rsidR="005F12C6">
        <w:t>orslag til vedtak</w:t>
      </w:r>
    </w:p>
    <w:p w14:paraId="3FF784E4" w14:textId="77777777" w:rsidR="0015103A" w:rsidRDefault="005F12C6" w:rsidP="005F12C6">
      <w:r>
        <w:t>Menighetsmøtet slutter seg til et forslag om å justere forordningen til</w:t>
      </w:r>
      <w:r w:rsidR="0015103A">
        <w:t xml:space="preserve"> enten: </w:t>
      </w:r>
    </w:p>
    <w:p w14:paraId="6A50F9E4" w14:textId="093F16EC" w:rsidR="0015103A" w:rsidRDefault="0015103A" w:rsidP="0015103A">
      <w:pPr>
        <w:pStyle w:val="Listeavsnitt"/>
        <w:numPr>
          <w:ilvl w:val="0"/>
          <w:numId w:val="1"/>
        </w:numPr>
      </w:pPr>
      <w:r>
        <w:t>D</w:t>
      </w:r>
      <w:r w:rsidR="005F12C6">
        <w:t xml:space="preserve">et det i praksis er </w:t>
      </w:r>
      <w:r w:rsidR="00BD1E63">
        <w:t xml:space="preserve">i dag, </w:t>
      </w:r>
      <w:r w:rsidR="00AD35BF">
        <w:t>50</w:t>
      </w:r>
      <w:r w:rsidR="005F12C6">
        <w:t xml:space="preserve"> gudstjenester i året</w:t>
      </w:r>
      <w:r>
        <w:t xml:space="preserve">, </w:t>
      </w:r>
      <w:r>
        <w:rPr>
          <w:i/>
          <w:iCs/>
        </w:rPr>
        <w:t>eller</w:t>
      </w:r>
    </w:p>
    <w:p w14:paraId="6B5B3191" w14:textId="70165632" w:rsidR="0015103A" w:rsidRDefault="0015103A" w:rsidP="0015103A">
      <w:pPr>
        <w:pStyle w:val="Listeavsnitt"/>
        <w:numPr>
          <w:ilvl w:val="0"/>
          <w:numId w:val="1"/>
        </w:numPr>
      </w:pPr>
      <w:r>
        <w:t xml:space="preserve">Beholde en forordning på </w:t>
      </w:r>
      <w:r w:rsidR="00AD35BF">
        <w:t>56</w:t>
      </w:r>
      <w:r>
        <w:t xml:space="preserve"> gudstjenester i året.</w:t>
      </w:r>
    </w:p>
    <w:p w14:paraId="0079EC50" w14:textId="77545C8C" w:rsidR="0015103A" w:rsidRDefault="0015103A" w:rsidP="0015103A">
      <w:pPr>
        <w:jc w:val="right"/>
      </w:pPr>
      <w:r>
        <w:rPr>
          <w:lang w:val="nn-NO"/>
        </w:rPr>
        <w:t xml:space="preserve">Saksforbereder: </w:t>
      </w:r>
      <w:r w:rsidRPr="0015103A">
        <w:rPr>
          <w:lang w:val="nn-NO"/>
        </w:rPr>
        <w:t>Kristian Due</w:t>
      </w:r>
    </w:p>
    <w:sectPr w:rsidR="0015103A" w:rsidSect="0015103A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6F307" w14:textId="77777777" w:rsidR="00C93ECC" w:rsidRDefault="00C93ECC" w:rsidP="00BC2772">
      <w:pPr>
        <w:spacing w:after="0" w:line="240" w:lineRule="auto"/>
      </w:pPr>
      <w:r>
        <w:separator/>
      </w:r>
    </w:p>
  </w:endnote>
  <w:endnote w:type="continuationSeparator" w:id="0">
    <w:p w14:paraId="2330A566" w14:textId="77777777" w:rsidR="00C93ECC" w:rsidRDefault="00C93ECC" w:rsidP="00BC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E2C46" w14:textId="77777777" w:rsidR="00C93ECC" w:rsidRDefault="00C93ECC" w:rsidP="00BC2772">
      <w:pPr>
        <w:spacing w:after="0" w:line="240" w:lineRule="auto"/>
      </w:pPr>
      <w:r>
        <w:separator/>
      </w:r>
    </w:p>
  </w:footnote>
  <w:footnote w:type="continuationSeparator" w:id="0">
    <w:p w14:paraId="0CC95D4E" w14:textId="77777777" w:rsidR="00C93ECC" w:rsidRDefault="00C93ECC" w:rsidP="00BC2772">
      <w:pPr>
        <w:spacing w:after="0" w:line="240" w:lineRule="auto"/>
      </w:pPr>
      <w:r>
        <w:continuationSeparator/>
      </w:r>
    </w:p>
  </w:footnote>
  <w:footnote w:id="1">
    <w:p w14:paraId="28000409" w14:textId="67F545B9" w:rsidR="00BC2772" w:rsidRDefault="00BC2772">
      <w:pPr>
        <w:pStyle w:val="Fotnotetekst"/>
      </w:pPr>
      <w:r>
        <w:rPr>
          <w:rStyle w:val="Fotnotereferanse"/>
        </w:rPr>
        <w:footnoteRef/>
      </w:r>
      <w:r>
        <w:t xml:space="preserve"> Tallet på gudstjenester er hentet ut fra Stange kirkekontor </w:t>
      </w:r>
      <w:proofErr w:type="gramStart"/>
      <w:r>
        <w:t xml:space="preserve">sitt </w:t>
      </w:r>
      <w:r w:rsidR="005F2C77">
        <w:t>digitale arbeidsverktøyet</w:t>
      </w:r>
      <w:proofErr w:type="gramEnd"/>
      <w:r w:rsidR="005F2C77">
        <w:t xml:space="preserve"> «Medarbeideren». Registreringene kan derfor avvike noe fra vedtatte gudstjenesteplanene dette året, og er mest egnet til å gi et generelt inntrykk av antall gudstjenester i Stange sokn.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69DC"/>
    <w:multiLevelType w:val="hybridMultilevel"/>
    <w:tmpl w:val="EBB04C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8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8D"/>
    <w:rsid w:val="00020AA2"/>
    <w:rsid w:val="000D3130"/>
    <w:rsid w:val="00132C54"/>
    <w:rsid w:val="0015103A"/>
    <w:rsid w:val="001845BF"/>
    <w:rsid w:val="001E4968"/>
    <w:rsid w:val="00210355"/>
    <w:rsid w:val="002253BB"/>
    <w:rsid w:val="0023378C"/>
    <w:rsid w:val="00252DAF"/>
    <w:rsid w:val="002867AD"/>
    <w:rsid w:val="002A3F3F"/>
    <w:rsid w:val="002F788D"/>
    <w:rsid w:val="00337233"/>
    <w:rsid w:val="00364BA2"/>
    <w:rsid w:val="0040118B"/>
    <w:rsid w:val="00423EE6"/>
    <w:rsid w:val="00461F8E"/>
    <w:rsid w:val="00465A1D"/>
    <w:rsid w:val="004D6C82"/>
    <w:rsid w:val="004E1841"/>
    <w:rsid w:val="0057043F"/>
    <w:rsid w:val="005A325F"/>
    <w:rsid w:val="005F12C6"/>
    <w:rsid w:val="005F2C77"/>
    <w:rsid w:val="00601CFE"/>
    <w:rsid w:val="00622035"/>
    <w:rsid w:val="00643FA5"/>
    <w:rsid w:val="00644850"/>
    <w:rsid w:val="006A204B"/>
    <w:rsid w:val="00735AF2"/>
    <w:rsid w:val="00766FED"/>
    <w:rsid w:val="007740FC"/>
    <w:rsid w:val="007A3D2D"/>
    <w:rsid w:val="008071E2"/>
    <w:rsid w:val="008A0A24"/>
    <w:rsid w:val="00A20BDF"/>
    <w:rsid w:val="00A3489F"/>
    <w:rsid w:val="00A51864"/>
    <w:rsid w:val="00A80E65"/>
    <w:rsid w:val="00AD35BF"/>
    <w:rsid w:val="00AF0411"/>
    <w:rsid w:val="00B67A13"/>
    <w:rsid w:val="00B77A0C"/>
    <w:rsid w:val="00BB4320"/>
    <w:rsid w:val="00BC2772"/>
    <w:rsid w:val="00BC3DAB"/>
    <w:rsid w:val="00BD1E63"/>
    <w:rsid w:val="00C32AAD"/>
    <w:rsid w:val="00C93ECC"/>
    <w:rsid w:val="00CA501E"/>
    <w:rsid w:val="00CE58BE"/>
    <w:rsid w:val="00D273D4"/>
    <w:rsid w:val="00DC233B"/>
    <w:rsid w:val="00DF1B2C"/>
    <w:rsid w:val="00E20699"/>
    <w:rsid w:val="00E337B7"/>
    <w:rsid w:val="00E410E6"/>
    <w:rsid w:val="00E52165"/>
    <w:rsid w:val="00F15564"/>
    <w:rsid w:val="00FB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1601"/>
  <w15:chartTrackingRefBased/>
  <w15:docId w15:val="{466DDAF3-3FCA-4DA8-BDBB-F5BC38C9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7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7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F7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7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7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7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7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7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7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F7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7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F7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F788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F788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F78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F78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F788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F788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F7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F7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F7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F7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F7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F788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F788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F788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F7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F788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F788D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1845B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845BF"/>
  </w:style>
  <w:style w:type="paragraph" w:styleId="Fotnotetekst">
    <w:name w:val="footnote text"/>
    <w:basedOn w:val="Normal"/>
    <w:link w:val="FotnotetekstTegn"/>
    <w:uiPriority w:val="99"/>
    <w:semiHidden/>
    <w:unhideWhenUsed/>
    <w:rsid w:val="00BC2772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C2772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C2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515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Due</dc:creator>
  <cp:keywords/>
  <dc:description/>
  <cp:lastModifiedBy>Kristian With Due</cp:lastModifiedBy>
  <cp:revision>51</cp:revision>
  <cp:lastPrinted>2025-06-03T18:10:00Z</cp:lastPrinted>
  <dcterms:created xsi:type="dcterms:W3CDTF">2025-06-03T13:57:00Z</dcterms:created>
  <dcterms:modified xsi:type="dcterms:W3CDTF">2025-06-06T09:59:00Z</dcterms:modified>
</cp:coreProperties>
</file>